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4c - matematyka, fizyka, informatyka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2085"/>
        <w:gridCol w:w="5520"/>
        <w:gridCol w:w="3135"/>
        <w:gridCol w:w="4215"/>
        <w:tblGridChange w:id="0">
          <w:tblGrid>
            <w:gridCol w:w="780"/>
            <w:gridCol w:w="2085"/>
            <w:gridCol w:w="5520"/>
            <w:gridCol w:w="3135"/>
            <w:gridCol w:w="4215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  </w:t>
              <w:tab/>
              <w:t xml:space="preserve">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Oblicza epok kl. IV cz.4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952/7/2022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Gr 1.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Repetytorium Macmillan do szkół ponadpodstawowych, Poziom rozszerzony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Marta Rosińska, Lynda Edwards, Monika Cichmińska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Gr2.</w:t>
            </w:r>
            <w:r w:rsidDel="00000000" w:rsidR="00000000" w:rsidRPr="00000000">
              <w:rPr>
                <w:b w:val="1"/>
                <w:rtl w:val="0"/>
              </w:rPr>
              <w:t xml:space="preserve">Oxford Repetytorium Maturzysty. Poziom rozszerzony.</w:t>
            </w:r>
          </w:p>
          <w:p w:rsidR="00000000" w:rsidDel="00000000" w:rsidP="00000000" w:rsidRDefault="00000000" w:rsidRPr="00000000" w14:paraId="00000021">
            <w:pPr>
              <w:shd w:fill="f6f8fa" w:val="clear"/>
              <w:spacing w:after="240" w:before="240" w:lineRule="auto"/>
              <w:jc w:val="left"/>
              <w:rPr>
                <w:color w:val="242424"/>
                <w:highlight w:val="white"/>
              </w:rPr>
            </w:pPr>
            <w:r w:rsidDel="00000000" w:rsidR="00000000" w:rsidRPr="00000000">
              <w:rPr>
                <w:color w:val="242424"/>
                <w:highlight w:val="white"/>
                <w:rtl w:val="0"/>
              </w:rPr>
              <w:t xml:space="preserve">Borkowska Dorota, Evans Rachel, Lane Alastair, Speck Chris, Szuwart Joanna, Thorner Nick, Viney Brigit</w:t>
            </w:r>
          </w:p>
          <w:p w:rsidR="00000000" w:rsidDel="00000000" w:rsidP="00000000" w:rsidRDefault="00000000" w:rsidRPr="00000000" w14:paraId="00000022">
            <w:pPr>
              <w:shd w:fill="f6f8fa" w:val="clear"/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color w:val="242424"/>
                <w:highlight w:val="white"/>
                <w:rtl w:val="0"/>
              </w:rPr>
              <w:t xml:space="preserve">Następnie: </w:t>
            </w:r>
            <w:r w:rsidDel="00000000" w:rsidR="00000000" w:rsidRPr="00000000">
              <w:rPr>
                <w:b w:val="1"/>
                <w:rtl w:val="0"/>
              </w:rPr>
              <w:t xml:space="preserve">Repetytorium Macmillan do szkół ponadpodstawowych, Poziom rozszerzony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Marta Rosińska, Lynda Edwards, Monika Cichmińska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1226/2024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color w:val="212529"/>
              </w:rPr>
            </w:pPr>
            <w:r w:rsidDel="00000000" w:rsidR="00000000" w:rsidRPr="00000000">
              <w:rPr>
                <w:color w:val="212529"/>
                <w:rtl w:val="0"/>
              </w:rPr>
              <w:t xml:space="preserve">1137/2022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color w:val="2125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color w:val="2125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color w:val="2125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color w:val="2125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1226/2024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color w:val="2125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Oxford University Press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gr 1/ gr 2:</w:t>
            </w:r>
            <w:r w:rsidDel="00000000" w:rsidR="00000000" w:rsidRPr="00000000">
              <w:rPr>
                <w:rtl w:val="0"/>
              </w:rPr>
              <w:t xml:space="preserve"> Beata Jaroszewicz, Jan Szurmant, Anna Wojdat-Niklewska:</w:t>
            </w:r>
            <w:r w:rsidDel="00000000" w:rsidR="00000000" w:rsidRPr="00000000">
              <w:rPr>
                <w:b w:val="1"/>
                <w:rtl w:val="0"/>
              </w:rPr>
              <w:t xml:space="preserve">Perfekt 4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+ zeszyt ćwiczeń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942/4/2021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Pearson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Poznać przeszłość 4. Edycja 2024 Podręcznik do historii dla liceum ogólnokształcącego i technikum. Zakres podstawowy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Autor: Jarosław Kłaczkow, Stanisław Roszak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1021/4/2022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>
                <w:b w:val="1"/>
                <w:shd w:fill="f7f7f7" w:val="clear"/>
              </w:rPr>
            </w:pPr>
            <w:r w:rsidDel="00000000" w:rsidR="00000000" w:rsidRPr="00000000">
              <w:rPr>
                <w:b w:val="1"/>
                <w:shd w:fill="f7f7f7" w:val="clear"/>
                <w:rtl w:val="0"/>
              </w:rPr>
              <w:t xml:space="preserve">MaTeMAtyka 4. Edycja 2024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>
                <w:b w:val="1"/>
                <w:shd w:fill="f7f7f7" w:val="clear"/>
              </w:rPr>
            </w:pPr>
            <w:r w:rsidDel="00000000" w:rsidR="00000000" w:rsidRPr="00000000">
              <w:rPr>
                <w:b w:val="1"/>
                <w:shd w:fill="f7f7f7" w:val="clear"/>
                <w:rtl w:val="0"/>
              </w:rPr>
              <w:t xml:space="preserve">Podręcznik do matematyki</w:t>
              <w:br w:type="textWrapping"/>
              <w:t xml:space="preserve"> dla liceum ogólnokształcącego</w:t>
              <w:br w:type="textWrapping"/>
              <w:t xml:space="preserve"> i technikum. Zakres podstawowy</w:t>
              <w:br w:type="textWrapping"/>
              <w:t xml:space="preserve"> i rozszerzony.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sz w:val="24"/>
                <w:szCs w:val="24"/>
                <w:shd w:fill="f7f7f7" w:val="clear"/>
              </w:rPr>
            </w:pPr>
            <w:r w:rsidDel="00000000" w:rsidR="00000000" w:rsidRPr="00000000">
              <w:rPr>
                <w:sz w:val="24"/>
                <w:szCs w:val="24"/>
                <w:shd w:fill="f7f7f7" w:val="clear"/>
                <w:rtl w:val="0"/>
              </w:rPr>
              <w:t xml:space="preserve"> Wojciech Babiański, Lech Chańko, Joanna Czarnowska, Jolanta Wesołowska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988/4/2022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Fizyka. Podręcznik. Liceum i technikum. Zakres rozszerzony. Klasa 4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Maria Fiałkowska, Barbara Sagnowska, Jadwiga Salach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rtl w:val="0"/>
              </w:rPr>
              <w:t xml:space="preserve">975/4/2022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Wydawnictwo Szkolne </w:t>
            </w:r>
          </w:p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3.7011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Informatyka na czasie 3</w:t>
            </w:r>
          </w:p>
          <w:p w:rsidR="00000000" w:rsidDel="00000000" w:rsidP="00000000" w:rsidRDefault="00000000" w:rsidRPr="00000000" w14:paraId="0000005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technikum. Zakres rozszerzony.</w:t>
            </w:r>
          </w:p>
          <w:p w:rsidR="00000000" w:rsidDel="00000000" w:rsidP="00000000" w:rsidRDefault="00000000" w:rsidRPr="00000000" w14:paraId="0000005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Maciej Borowiecki.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1037/3/2021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„Szukam dojrzałej miłości”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AZ-34-01/18-PO-18/23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Wydawnictwo Święty Wojciech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